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jc w:val="center"/>
        <w:rPr>
          <w:b w:val="1"/>
          <w:sz w:val="48"/>
          <w:szCs w:val="4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714375</wp:posOffset>
            </wp:positionH>
            <wp:positionV relativeFrom="paragraph">
              <wp:posOffset>209550</wp:posOffset>
            </wp:positionV>
            <wp:extent cx="4524375" cy="1362075"/>
            <wp:effectExtent b="0" l="0" r="0" t="0"/>
            <wp:wrapSquare wrapText="bothSides" distB="19050" distT="19050" distL="19050" distR="19050"/>
            <wp:docPr id="10"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524375" cy="1362075"/>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jc w:val="center"/>
        <w:rPr>
          <w:b w:val="1"/>
          <w:sz w:val="48"/>
          <w:szCs w:val="48"/>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jc w:val="center"/>
        <w:rPr>
          <w:b w:val="1"/>
          <w:sz w:val="48"/>
          <w:szCs w:val="48"/>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DC Geared Motor with Encoder</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MO-SPG-30E-XXXK</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48"/>
          <w:szCs w:val="48"/>
        </w:rPr>
      </w:pPr>
      <w:r w:rsidDel="00000000" w:rsidR="00000000" w:rsidRPr="00000000">
        <w:rPr>
          <w:b w:val="1"/>
          <w:sz w:val="48"/>
          <w:szCs w:val="48"/>
        </w:rPr>
        <w:drawing>
          <wp:inline distB="19050" distT="19050" distL="19050" distR="19050">
            <wp:extent cx="4343400" cy="3276600"/>
            <wp:effectExtent b="0" l="0" r="0" t="0"/>
            <wp:docPr id="12"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43434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8"/>
          <w:szCs w:val="48"/>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center" w:pos="4320"/>
        </w:tabs>
        <w:jc w:val="center"/>
        <w:rPr>
          <w:b w:val="1"/>
          <w:smallCaps w:val="0"/>
          <w:sz w:val="48"/>
          <w:szCs w:val="48"/>
        </w:rPr>
      </w:pPr>
      <w:r w:rsidDel="00000000" w:rsidR="00000000" w:rsidRPr="00000000">
        <w:rPr>
          <w:b w:val="1"/>
          <w:smallCaps w:val="0"/>
          <w:sz w:val="48"/>
          <w:szCs w:val="48"/>
          <w:rtl w:val="0"/>
        </w:rPr>
        <w:t xml:space="preserve">User's Manual</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sz w:val="20"/>
          <w:szCs w:val="20"/>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36"/>
          <w:szCs w:val="36"/>
        </w:rPr>
      </w:pPr>
      <w:r w:rsidDel="00000000" w:rsidR="00000000" w:rsidRPr="00000000">
        <w:rPr>
          <w:b w:val="1"/>
          <w:smallCaps w:val="0"/>
          <w:color w:val="000000"/>
          <w:sz w:val="36"/>
          <w:szCs w:val="36"/>
          <w:rtl w:val="0"/>
        </w:rPr>
        <w:t xml:space="preserve">V</w:t>
      </w:r>
      <w:r w:rsidDel="00000000" w:rsidR="00000000" w:rsidRPr="00000000">
        <w:rPr>
          <w:b w:val="1"/>
          <w:sz w:val="36"/>
          <w:szCs w:val="36"/>
          <w:rtl w:val="0"/>
        </w:rPr>
        <w:t xml:space="preserve">3.0</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20"/>
          <w:szCs w:val="20"/>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jc w:val="center"/>
        <w:rPr>
          <w:b w:val="1"/>
          <w:sz w:val="44"/>
          <w:szCs w:val="44"/>
        </w:rPr>
      </w:pPr>
      <w:r w:rsidDel="00000000" w:rsidR="00000000" w:rsidRPr="00000000">
        <w:rPr>
          <w:b w:val="1"/>
          <w:sz w:val="44"/>
          <w:szCs w:val="44"/>
          <w:rtl w:val="0"/>
        </w:rPr>
        <w:t xml:space="preserve">April 2018</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jc w:val="center"/>
        <w:rPr>
          <w:b w:val="1"/>
          <w:sz w:val="20"/>
          <w:szCs w:val="20"/>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44"/>
          <w:szCs w:val="44"/>
        </w:rPr>
      </w:pPr>
      <w:r w:rsidDel="00000000" w:rsidR="00000000" w:rsidRPr="00000000">
        <w:rPr>
          <w:b w:val="1"/>
          <w:sz w:val="44"/>
          <w:szCs w:val="44"/>
        </w:rPr>
        <mc:AlternateContent>
          <mc:Choice Requires="wpg">
            <w:drawing>
              <wp:inline distB="19050" distT="19050" distL="19050" distR="19050">
                <wp:extent cx="6057900" cy="1219200"/>
                <wp:effectExtent b="0" l="0" r="0" t="0"/>
                <wp:docPr id="1" name=""/>
                <a:graphic>
                  <a:graphicData uri="http://schemas.microsoft.com/office/word/2010/wordprocessingGroup">
                    <wpg:wgp>
                      <wpg:cNvGrpSpPr/>
                      <wpg:grpSpPr>
                        <a:xfrm>
                          <a:off x="152400" y="1828800"/>
                          <a:ext cx="6057900" cy="1219200"/>
                          <a:chOff x="152400" y="1828800"/>
                          <a:chExt cx="6555318" cy="1219200"/>
                        </a:xfrm>
                      </wpg:grpSpPr>
                      <wps:wsp>
                        <wps:cNvSpPr txBox="1"/>
                        <wps:cNvPr id="2" name="Shape 2"/>
                        <wps:spPr>
                          <a:xfrm>
                            <a:off x="155418" y="1829554"/>
                            <a:ext cx="6552300" cy="1214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t xml:space="preserve">Information contained in this publication regarding device applications and the like is intended through suggestion only and may be superseded by updates. It is your responsibility to ensure that your application meets with your specifications. No representation or warranty is given and no liability is assumed by Cytron Technologies Incorporated with respect to the accuracy or use of such information or infringement of patents or other intellectual property rights arising from such use or otherwise. Use of Cytron Technologies’s products as critical components in life support systems is not authorized except with express written approval by Cytron Technologies. No licenses are conveyed, implicitly or otherwise, under any intellectual property rights.</w:t>
                              </w:r>
                            </w:p>
                          </w:txbxContent>
                        </wps:txbx>
                        <wps:bodyPr anchorCtr="0" anchor="ctr" bIns="91425" lIns="91425" spcFirstLastPara="1" rIns="91425" wrap="square" tIns="91425">
                          <a:noAutofit/>
                        </wps:bodyPr>
                      </wps:wsp>
                      <wps:wsp>
                        <wps:cNvSpPr/>
                        <wps:cNvPr id="3" name="Shape 3"/>
                        <wps:spPr>
                          <a:xfrm>
                            <a:off x="152400" y="1828800"/>
                            <a:ext cx="6553200" cy="12192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9050" distT="19050" distL="19050" distR="19050">
                <wp:extent cx="6057900" cy="1219200"/>
                <wp:effectExtent b="0" l="0" r="0" t="0"/>
                <wp:docPr id="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057900" cy="1219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jc w:val="center"/>
        <w:rPr>
          <w:b w:val="1"/>
          <w:sz w:val="44"/>
          <w:szCs w:val="44"/>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jc w:val="center"/>
        <w:rPr>
          <w:b w:val="1"/>
          <w:sz w:val="40"/>
          <w:szCs w:val="40"/>
        </w:rPr>
      </w:pPr>
      <w:r w:rsidDel="00000000" w:rsidR="00000000" w:rsidRPr="00000000">
        <w:rPr>
          <w:b w:val="1"/>
          <w:sz w:val="40"/>
          <w:szCs w:val="40"/>
          <w:rtl w:val="0"/>
        </w:rPr>
        <w:t xml:space="preserve">Index</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40"/>
          <w:szCs w:val="40"/>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1. </w:t>
      </w:r>
      <w:hyperlink w:anchor="zgyf95n9quhf">
        <w:r w:rsidDel="00000000" w:rsidR="00000000" w:rsidRPr="00000000">
          <w:rPr>
            <w:color w:val="1155cc"/>
            <w:u w:val="single"/>
            <w:rtl w:val="0"/>
          </w:rPr>
          <w:t xml:space="preserve">Introduction and Overview</w:t>
        </w:r>
      </w:hyperlink>
      <w:r w:rsidDel="00000000" w:rsidR="00000000" w:rsidRPr="00000000">
        <w:rPr>
          <w:rtl w:val="0"/>
        </w:rPr>
        <w:tab/>
        <w:tab/>
        <w:tab/>
        <w:tab/>
        <w:tab/>
        <w:tab/>
        <w:tab/>
        <w:tab/>
        <w:t xml:space="preserve">3</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2. </w:t>
      </w:r>
      <w:hyperlink w:anchor="2d5rtcckuva2">
        <w:r w:rsidDel="00000000" w:rsidR="00000000" w:rsidRPr="00000000">
          <w:rPr>
            <w:color w:val="1155cc"/>
            <w:u w:val="single"/>
            <w:rtl w:val="0"/>
          </w:rPr>
          <w:t xml:space="preserve">Pin Descriptions</w:t>
        </w:r>
      </w:hyperlink>
      <w:r w:rsidDel="00000000" w:rsidR="00000000" w:rsidRPr="00000000">
        <w:rPr>
          <w:rtl w:val="0"/>
        </w:rPr>
        <w:tab/>
        <w:tab/>
        <w:tab/>
        <w:tab/>
        <w:tab/>
        <w:tab/>
        <w:tab/>
        <w:tab/>
        <w:tab/>
        <w:t xml:space="preserve">5</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3. </w:t>
      </w:r>
      <w:hyperlink w:anchor="dnkhmy3waug">
        <w:r w:rsidDel="00000000" w:rsidR="00000000" w:rsidRPr="00000000">
          <w:rPr>
            <w:color w:val="1155cc"/>
            <w:u w:val="single"/>
            <w:rtl w:val="0"/>
          </w:rPr>
          <w:t xml:space="preserve">Sample Schematic</w:t>
        </w:r>
      </w:hyperlink>
      <w:r w:rsidDel="00000000" w:rsidR="00000000" w:rsidRPr="00000000">
        <w:rPr>
          <w:rtl w:val="0"/>
        </w:rPr>
        <w:tab/>
        <w:tab/>
        <w:tab/>
        <w:tab/>
        <w:tab/>
        <w:tab/>
        <w:tab/>
        <w:tab/>
        <w:tab/>
        <w:t xml:space="preserve">7</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4. </w:t>
      </w:r>
      <w:hyperlink w:anchor="czy6glozd9nd">
        <w:r w:rsidDel="00000000" w:rsidR="00000000" w:rsidRPr="00000000">
          <w:rPr>
            <w:color w:val="1155cc"/>
            <w:u w:val="single"/>
            <w:rtl w:val="0"/>
          </w:rPr>
          <w:t xml:space="preserve">Warranty</w:t>
        </w:r>
      </w:hyperlink>
      <w:r w:rsidDel="00000000" w:rsidR="00000000" w:rsidRPr="00000000">
        <w:rPr>
          <w:rtl w:val="0"/>
        </w:rPr>
        <w:tab/>
        <w:tab/>
        <w:tab/>
        <w:t xml:space="preserve"> </w:t>
        <w:tab/>
        <w:tab/>
        <w:tab/>
        <w:tab/>
        <w:tab/>
        <w:tab/>
        <w:tab/>
        <w:t xml:space="preserve">9</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b w:val="1"/>
          <w:sz w:val="40"/>
          <w:szCs w:val="40"/>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360" w:lineRule="auto"/>
        <w:jc w:val="both"/>
        <w:rPr>
          <w:smallCaps w:val="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ab/>
        <w:tab/>
        <w:tab/>
        <w:tab/>
        <w:tab/>
        <w:tab/>
        <w:tab/>
        <w:tab/>
        <w:tab/>
        <w:tab/>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br w:type="page"/>
      </w:r>
      <w:r w:rsidDel="00000000" w:rsidR="00000000" w:rsidRPr="00000000">
        <w:rPr>
          <w:rtl w:val="0"/>
        </w:rPr>
      </w:r>
    </w:p>
    <w:bookmarkStart w:colFirst="0" w:colLast="0" w:name="zgyf95n9quhf" w:id="0"/>
    <w:bookmarkEnd w:id="0"/>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1.0 </w:t>
      </w:r>
      <w:r w:rsidDel="00000000" w:rsidR="00000000" w:rsidRPr="00000000">
        <w:rPr>
          <w:b w:val="1"/>
          <w:rtl w:val="0"/>
        </w:rPr>
        <w:t xml:space="preserve">INTRODUCTION AND OVERVIEW</w:t>
        <w:tab/>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Pr>
        <w:drawing>
          <wp:inline distB="19050" distT="19050" distL="19050" distR="19050">
            <wp:extent cx="4114800" cy="3248025"/>
            <wp:effectExtent b="0" l="0" r="0" t="0"/>
            <wp:docPr id="5"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4114800"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22"/>
          <w:szCs w:val="22"/>
        </w:rPr>
      </w:pPr>
      <w:r w:rsidDel="00000000" w:rsidR="00000000" w:rsidRPr="00000000">
        <w:rPr>
          <w:b w:val="1"/>
          <w:sz w:val="22"/>
          <w:szCs w:val="22"/>
          <w:rtl w:val="0"/>
        </w:rPr>
        <w:t xml:space="preserve">Figure 1.0 DC geared motor with encoder and its removable cover</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This document explains the general method to use the encoder for </w:t>
      </w:r>
      <w:hyperlink r:id="rId10">
        <w:r w:rsidDel="00000000" w:rsidR="00000000" w:rsidRPr="00000000">
          <w:rPr>
            <w:color w:val="1155cc"/>
            <w:u w:val="single"/>
            <w:rtl w:val="0"/>
          </w:rPr>
          <w:t xml:space="preserve">MO-SPG-30E-XXXK</w:t>
        </w:r>
      </w:hyperlink>
      <w:r w:rsidDel="00000000" w:rsidR="00000000" w:rsidRPr="00000000">
        <w:rPr>
          <w:rtl w:val="0"/>
        </w:rPr>
        <w:t xml:space="preserve">. “XXX” is referring to the gear ratio of Cytron’s SPG-30 Geared Motor series which is either 20, 30, 60, </w:t>
      </w:r>
      <w:r w:rsidDel="00000000" w:rsidR="00000000" w:rsidRPr="00000000">
        <w:rPr>
          <w:color w:val="ff0000"/>
          <w:rtl w:val="0"/>
        </w:rPr>
        <w:t xml:space="preserve">150*</w:t>
      </w:r>
      <w:r w:rsidDel="00000000" w:rsidR="00000000" w:rsidRPr="00000000">
        <w:rPr>
          <w:rtl w:val="0"/>
        </w:rPr>
        <w:t xml:space="preserve">, 200 or </w:t>
      </w:r>
      <w:r w:rsidDel="00000000" w:rsidR="00000000" w:rsidRPr="00000000">
        <w:rPr>
          <w:color w:val="ff0000"/>
          <w:rtl w:val="0"/>
        </w:rPr>
        <w:t xml:space="preserve">300*</w:t>
      </w:r>
      <w:r w:rsidDel="00000000" w:rsidR="00000000" w:rsidRPr="00000000">
        <w:rPr>
          <w:rtl w:val="0"/>
        </w:rPr>
        <w:t xml:space="preserve">. This DC Geared Motor with Encoder is formed by a quadrature hall effect encoder board which is designed to fit on the rear shaft of Cytron’s SPG-30 Geared Motor series. Two hall effect sensor are placed 90 degree apart to sense and produce two output A and B which is 90 degree out of phase and allowing the direction of rotation to be determined. This encoder provides 3 counts per revolution of the rear shaft. Please note that the encoder is mounted at the rear shaft, the minimum resolution depends on the motor’s gear ratio.</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color w:val="ff0000"/>
          <w:sz w:val="20"/>
          <w:szCs w:val="20"/>
        </w:rPr>
      </w:pPr>
      <w:r w:rsidDel="00000000" w:rsidR="00000000" w:rsidRPr="00000000">
        <w:rPr>
          <w:color w:val="ff0000"/>
          <w:sz w:val="20"/>
          <w:szCs w:val="20"/>
          <w:rtl w:val="0"/>
        </w:rPr>
        <w:t xml:space="preserve">* The actual gear ratio for SPG30E-150K is 120:1</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color w:val="ff0000"/>
          <w:sz w:val="20"/>
          <w:szCs w:val="20"/>
        </w:rPr>
      </w:pPr>
      <w:r w:rsidDel="00000000" w:rsidR="00000000" w:rsidRPr="00000000">
        <w:rPr>
          <w:color w:val="ff0000"/>
          <w:sz w:val="20"/>
          <w:szCs w:val="20"/>
          <w:rtl w:val="0"/>
        </w:rPr>
        <w:t xml:space="preserve">* The actual gear ratio for SPG30E-300K is 270:1</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Features of Quadrature Hall Effect Encoder:</w:t>
      </w:r>
    </w:p>
    <w:p w:rsidR="00000000" w:rsidDel="00000000" w:rsidP="00000000" w:rsidRDefault="00000000" w:rsidRPr="00000000" w14:paraId="0000003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Operating voltage: 4.5 V to 5.5 V, </w:t>
      </w:r>
      <w:r w:rsidDel="00000000" w:rsidR="00000000" w:rsidRPr="00000000">
        <w:rPr>
          <w:color w:val="ff0000"/>
          <w:sz w:val="20"/>
          <w:szCs w:val="20"/>
          <w:rtl w:val="0"/>
        </w:rPr>
        <w:t xml:space="preserve">* accordingly to customer feedback, some uses 24V for the Hall effect sensor’s VCC and the encoder still works. But use it at your own risk.</w:t>
      </w:r>
    </w:p>
    <w:p w:rsidR="00000000" w:rsidDel="00000000" w:rsidP="00000000" w:rsidRDefault="00000000" w:rsidRPr="00000000" w14:paraId="0000003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Two digital outputs ( Quadrature waveform )</w:t>
      </w:r>
      <w:r w:rsidDel="00000000" w:rsidR="00000000" w:rsidRPr="00000000">
        <w:rPr>
          <w:rtl w:val="0"/>
        </w:rPr>
        <w:tab/>
      </w:r>
    </w:p>
    <w:p w:rsidR="00000000" w:rsidDel="00000000" w:rsidP="00000000" w:rsidRDefault="00000000" w:rsidRPr="00000000" w14:paraId="0000003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Small in size and light in weight</w:t>
      </w:r>
      <w:r w:rsidDel="00000000" w:rsidR="00000000" w:rsidRPr="00000000">
        <w:rPr>
          <w:rtl w:val="0"/>
        </w:rPr>
        <w:tab/>
      </w:r>
    </w:p>
    <w:p w:rsidR="00000000" w:rsidDel="00000000" w:rsidP="00000000" w:rsidRDefault="00000000" w:rsidRPr="00000000" w14:paraId="0000003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Resolution: 3 pulses per rear shaft revolution, single channel output.</w:t>
      </w:r>
    </w:p>
    <w:p w:rsidR="00000000" w:rsidDel="00000000" w:rsidP="00000000" w:rsidRDefault="00000000" w:rsidRPr="00000000" w14:paraId="0000003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60 counts per main shaft revolution for 1:20 geared motor</w:t>
      </w:r>
      <w:r w:rsidDel="00000000" w:rsidR="00000000" w:rsidRPr="00000000">
        <w:rPr>
          <w:rtl w:val="0"/>
        </w:rPr>
        <w:tab/>
      </w:r>
    </w:p>
    <w:p w:rsidR="00000000" w:rsidDel="00000000" w:rsidP="00000000" w:rsidRDefault="00000000" w:rsidRPr="00000000" w14:paraId="0000003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90 counts per main shaft revolution for 1:30 geared motor</w:t>
      </w:r>
      <w:r w:rsidDel="00000000" w:rsidR="00000000" w:rsidRPr="00000000">
        <w:rPr>
          <w:rtl w:val="0"/>
        </w:rPr>
        <w:tab/>
      </w:r>
    </w:p>
    <w:p w:rsidR="00000000" w:rsidDel="00000000" w:rsidP="00000000" w:rsidRDefault="00000000" w:rsidRPr="00000000" w14:paraId="0000003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180 counts per main shaft revolution for 1:60 geared motor</w:t>
      </w:r>
      <w:r w:rsidDel="00000000" w:rsidR="00000000" w:rsidRPr="00000000">
        <w:rPr>
          <w:rtl w:val="0"/>
        </w:rPr>
        <w:tab/>
      </w:r>
    </w:p>
    <w:p w:rsidR="00000000" w:rsidDel="00000000" w:rsidP="00000000" w:rsidRDefault="00000000" w:rsidRPr="00000000" w14:paraId="0000003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strike w:val="1"/>
          <w:color w:val="ff0000"/>
          <w:rtl w:val="0"/>
        </w:rPr>
        <w:t xml:space="preserve">450</w:t>
      </w:r>
      <w:r w:rsidDel="00000000" w:rsidR="00000000" w:rsidRPr="00000000">
        <w:rPr>
          <w:color w:val="ff0000"/>
          <w:rtl w:val="0"/>
        </w:rPr>
        <w:t xml:space="preserve"> 360</w:t>
      </w:r>
      <w:r w:rsidDel="00000000" w:rsidR="00000000" w:rsidRPr="00000000">
        <w:rPr>
          <w:rtl w:val="0"/>
        </w:rPr>
        <w:t xml:space="preserve"> counts per main shaft revolution for 1:120 geared motor (SPG30E-150K)</w:t>
      </w:r>
      <w:r w:rsidDel="00000000" w:rsidR="00000000" w:rsidRPr="00000000">
        <w:rPr>
          <w:rtl w:val="0"/>
        </w:rPr>
        <w:tab/>
      </w:r>
    </w:p>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600 counts per main shaft revolution for 1:200 geared motor</w:t>
      </w:r>
      <w:r w:rsidDel="00000000" w:rsidR="00000000" w:rsidRPr="00000000">
        <w:rPr>
          <w:rtl w:val="0"/>
        </w:rPr>
        <w:tab/>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strike w:val="1"/>
          <w:color w:val="ff0000"/>
          <w:rtl w:val="0"/>
        </w:rPr>
        <w:t xml:space="preserve">900</w:t>
      </w:r>
      <w:r w:rsidDel="00000000" w:rsidR="00000000" w:rsidRPr="00000000">
        <w:rPr>
          <w:color w:val="ff0000"/>
          <w:rtl w:val="0"/>
        </w:rPr>
        <w:t xml:space="preserve"> 810</w:t>
      </w:r>
      <w:r w:rsidDel="00000000" w:rsidR="00000000" w:rsidRPr="00000000">
        <w:rPr>
          <w:rtl w:val="0"/>
        </w:rPr>
        <w:t xml:space="preserve"> counts per main shaft revolution for 1:270 geared motor (SPG30E-300K)</w:t>
      </w:r>
      <w:r w:rsidDel="00000000" w:rsidR="00000000" w:rsidRPr="00000000">
        <w:br w:type="page"/>
      </w:r>
      <w:r w:rsidDel="00000000" w:rsidR="00000000" w:rsidRPr="00000000">
        <w:rPr>
          <w:rtl w:val="0"/>
        </w:rPr>
      </w:r>
    </w:p>
    <w:bookmarkStart w:colFirst="0" w:colLast="0" w:name="gqi680fh53nc" w:id="1"/>
    <w:bookmarkEnd w:id="1"/>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line="276" w:lineRule="auto"/>
        <w:ind w:left="0" w:firstLine="0"/>
        <w:rPr>
          <w:b w:val="1"/>
          <w:sz w:val="22"/>
          <w:szCs w:val="22"/>
        </w:rPr>
      </w:pPr>
      <w:r w:rsidDel="00000000" w:rsidR="00000000" w:rsidRPr="00000000">
        <w:rPr>
          <w:b w:val="1"/>
          <w:sz w:val="22"/>
          <w:szCs w:val="22"/>
          <w:rtl w:val="0"/>
        </w:rPr>
        <w:t xml:space="preserve">1.1 State Diagrams and Waveform</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line="276" w:lineRule="auto"/>
        <w:ind w:left="720" w:firstLine="0"/>
        <w:rPr>
          <w:b w:val="1"/>
        </w:rPr>
      </w:pPr>
      <w:r w:rsidDel="00000000" w:rsidR="00000000" w:rsidRPr="00000000">
        <w:rPr>
          <w:b w:val="1"/>
          <w:rtl w:val="0"/>
        </w:rPr>
        <w:tab/>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b w:val="1"/>
          <w:sz w:val="22"/>
          <w:szCs w:val="22"/>
          <w:rtl w:val="0"/>
        </w:rPr>
        <w:t xml:space="preserve">State Diagram</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u w:val="single"/>
        </w:rPr>
      </w:pPr>
      <w:r w:rsidDel="00000000" w:rsidR="00000000" w:rsidRPr="00000000">
        <w:rPr>
          <w:b w:val="1"/>
          <w:sz w:val="22"/>
          <w:szCs w:val="22"/>
          <w:u w:val="single"/>
          <w:rtl w:val="0"/>
        </w:rPr>
        <w:t xml:space="preserve">Clockwise Rotation</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Pr>
        <w:drawing>
          <wp:inline distB="19050" distT="19050" distL="19050" distR="19050">
            <wp:extent cx="2476500" cy="2085975"/>
            <wp:effectExtent b="0" l="0" r="0" t="0"/>
            <wp:docPr id="6"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476500" cy="2085975"/>
                    </a:xfrm>
                    <a:prstGeom prst="rect"/>
                    <a:ln/>
                  </pic:spPr>
                </pic:pic>
              </a:graphicData>
            </a:graphic>
          </wp:inline>
        </w:drawing>
      </w:r>
      <w:r w:rsidDel="00000000" w:rsidR="00000000" w:rsidRPr="00000000">
        <w:rPr>
          <w:b w:val="1"/>
          <w:rtl w:val="0"/>
        </w:rPr>
        <w:tab/>
      </w:r>
      <w:r w:rsidDel="00000000" w:rsidR="00000000" w:rsidRPr="00000000">
        <w:rPr>
          <w:b w:val="1"/>
          <w:rtl w:val="0"/>
        </w:rPr>
        <w:tab/>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u w:val="single"/>
        </w:rPr>
      </w:pPr>
      <w:r w:rsidDel="00000000" w:rsidR="00000000" w:rsidRPr="00000000">
        <w:rPr>
          <w:b w:val="1"/>
          <w:sz w:val="22"/>
          <w:szCs w:val="22"/>
          <w:u w:val="single"/>
          <w:rtl w:val="0"/>
        </w:rPr>
        <w:t xml:space="preserve">Counter Clockwise Rotation</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Pr>
        <w:drawing>
          <wp:inline distB="19050" distT="19050" distL="19050" distR="19050">
            <wp:extent cx="2447925" cy="2066925"/>
            <wp:effectExtent b="0" l="0" r="0" t="0"/>
            <wp:docPr id="1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44792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Square quadrature waveform for Channel A and B (Clockwise)</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tl w:val="0"/>
        </w:rPr>
        <w:tab/>
        <w:tab/>
        <w:tab/>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Pr>
        <w:drawing>
          <wp:inline distB="19050" distT="19050" distL="19050" distR="19050">
            <wp:extent cx="5886450" cy="1971675"/>
            <wp:effectExtent b="0" l="0" r="0" t="0"/>
            <wp:docPr id="14"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886450" cy="1971675"/>
                    </a:xfrm>
                    <a:prstGeom prst="rect"/>
                    <a:ln/>
                  </pic:spPr>
                </pic:pic>
              </a:graphicData>
            </a:graphic>
          </wp:inline>
        </w:drawing>
      </w:r>
      <w:r w:rsidDel="00000000" w:rsidR="00000000" w:rsidRPr="00000000">
        <w:rPr>
          <w:b w:val="1"/>
          <w:rtl w:val="0"/>
        </w:rPr>
        <w:tab/>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bookmarkStart w:colFirst="0" w:colLast="0" w:name="2d5rtcckuva2" w:id="2"/>
    <w:bookmarkEnd w:id="2"/>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2.0 PIN DESCRIPTIONS</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22"/>
          <w:szCs w:val="22"/>
        </w:rPr>
      </w:pPr>
      <w:r w:rsidDel="00000000" w:rsidR="00000000" w:rsidRPr="00000000">
        <w:rPr>
          <w:b w:val="1"/>
          <w:sz w:val="22"/>
          <w:szCs w:val="22"/>
        </w:rPr>
        <w:drawing>
          <wp:inline distB="19050" distT="19050" distL="19050" distR="19050">
            <wp:extent cx="3724275" cy="4019550"/>
            <wp:effectExtent b="0" l="0" r="0" t="0"/>
            <wp:docPr id="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724275"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22"/>
          <w:szCs w:val="22"/>
        </w:rPr>
      </w:pPr>
      <w:r w:rsidDel="00000000" w:rsidR="00000000" w:rsidRPr="00000000">
        <w:rPr>
          <w:b w:val="1"/>
          <w:sz w:val="22"/>
          <w:szCs w:val="22"/>
          <w:rtl w:val="0"/>
        </w:rPr>
        <w:t xml:space="preserve">Figure 2.0 2020-06 connector pin descriptions</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tbl>
      <w:tblPr>
        <w:tblStyle w:val="Table1"/>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2910"/>
        <w:gridCol w:w="4935"/>
        <w:tblGridChange w:id="0">
          <w:tblGrid>
            <w:gridCol w:w="1185"/>
            <w:gridCol w:w="2910"/>
            <w:gridCol w:w="49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b w:val="1"/>
              </w:rPr>
            </w:pPr>
            <w:r w:rsidDel="00000000" w:rsidR="00000000" w:rsidRPr="00000000">
              <w:rPr>
                <w:b w:val="1"/>
                <w:rtl w:val="0"/>
              </w:rPr>
              <w:t xml:space="preserve">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b w:val="1"/>
              </w:rPr>
            </w:pPr>
            <w:r w:rsidDel="00000000" w:rsidR="00000000" w:rsidRPr="00000000">
              <w:rPr>
                <w:b w:val="1"/>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Motor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Output of motor driver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Motor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Output of motor driver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Hall effect sensor Vcc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Supply voltage for sensor circuit (4.5V-5.5V)</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Hall effect sensor 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Ground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Channel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Output of the encoder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Channel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Output of the encoder</w:t>
            </w:r>
            <w:r w:rsidDel="00000000" w:rsidR="00000000" w:rsidRPr="00000000">
              <w:rPr>
                <w:rtl w:val="0"/>
              </w:rPr>
            </w:r>
          </w:p>
        </w:tc>
      </w:tr>
    </w:tbl>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ab/>
      </w:r>
      <w:r w:rsidDel="00000000" w:rsidR="00000000" w:rsidRPr="00000000">
        <w:rPr>
          <w:b w:val="1"/>
        </w:rPr>
        <mc:AlternateContent>
          <mc:Choice Requires="wpg">
            <w:drawing>
              <wp:inline distB="114300" distT="114300" distL="114300" distR="114300">
                <wp:extent cx="3276600" cy="3562350"/>
                <wp:effectExtent b="0" l="0" r="0" t="0"/>
                <wp:docPr id="2" name=""/>
                <a:graphic>
                  <a:graphicData uri="http://schemas.microsoft.com/office/word/2010/wordprocessingGroup">
                    <wpg:wgp>
                      <wpg:cNvGrpSpPr/>
                      <wpg:grpSpPr>
                        <a:xfrm>
                          <a:off x="1800724" y="682150"/>
                          <a:ext cx="3276600" cy="3562350"/>
                          <a:chOff x="1800724" y="682150"/>
                          <a:chExt cx="3256552" cy="3546949"/>
                        </a:xfrm>
                      </wpg:grpSpPr>
                      <pic:pic>
                        <pic:nvPicPr>
                          <pic:cNvPr descr="DSC08950.JPG" id="4" name="Shape 4"/>
                          <pic:cNvPicPr preferRelativeResize="0"/>
                        </pic:nvPicPr>
                        <pic:blipFill>
                          <a:blip r:embed="rId15">
                            <a:alphaModFix/>
                          </a:blip>
                          <a:stretch>
                            <a:fillRect/>
                          </a:stretch>
                        </pic:blipFill>
                        <pic:spPr>
                          <a:xfrm>
                            <a:off x="1800724" y="682150"/>
                            <a:ext cx="3256552" cy="3546949"/>
                          </a:xfrm>
                          <a:prstGeom prst="rect">
                            <a:avLst/>
                          </a:prstGeom>
                          <a:noFill/>
                          <a:ln>
                            <a:noFill/>
                          </a:ln>
                        </pic:spPr>
                      </pic:pic>
                      <wps:wsp>
                        <wps:cNvSpPr txBox="1"/>
                        <wps:cNvPr id="5" name="Shape 5"/>
                        <wps:spPr>
                          <a:xfrm>
                            <a:off x="2456950" y="1895475"/>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M-</w:t>
                              </w:r>
                            </w:p>
                          </w:txbxContent>
                        </wps:txbx>
                        <wps:bodyPr anchorCtr="0" anchor="t" bIns="91425" lIns="91425" spcFirstLastPara="1" rIns="91425" wrap="square" tIns="91425">
                          <a:noAutofit/>
                        </wps:bodyPr>
                      </wps:wsp>
                      <wps:wsp>
                        <wps:cNvSpPr txBox="1"/>
                        <wps:cNvPr id="6" name="Shape 6"/>
                        <wps:spPr>
                          <a:xfrm>
                            <a:off x="2456950" y="2095500"/>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M+</w:t>
                              </w:r>
                            </w:p>
                          </w:txbxContent>
                        </wps:txbx>
                        <wps:bodyPr anchorCtr="0" anchor="t" bIns="91425" lIns="91425" spcFirstLastPara="1" rIns="91425" wrap="square" tIns="91425">
                          <a:noAutofit/>
                        </wps:bodyPr>
                      </wps:wsp>
                      <wps:wsp>
                        <wps:cNvSpPr txBox="1"/>
                        <wps:cNvPr id="7" name="Shape 7"/>
                        <wps:spPr>
                          <a:xfrm>
                            <a:off x="2456950" y="2255675"/>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VCC</w:t>
                              </w:r>
                            </w:p>
                          </w:txbxContent>
                        </wps:txbx>
                        <wps:bodyPr anchorCtr="0" anchor="t" bIns="91425" lIns="91425" spcFirstLastPara="1" rIns="91425" wrap="square" tIns="91425">
                          <a:noAutofit/>
                        </wps:bodyPr>
                      </wps:wsp>
                      <wps:wsp>
                        <wps:cNvSpPr txBox="1"/>
                        <wps:cNvPr id="8" name="Shape 8"/>
                        <wps:spPr>
                          <a:xfrm>
                            <a:off x="2456950" y="2438250"/>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GND</w:t>
                              </w:r>
                            </w:p>
                          </w:txbxContent>
                        </wps:txbx>
                        <wps:bodyPr anchorCtr="0" anchor="t" bIns="91425" lIns="91425" spcFirstLastPara="1" rIns="91425" wrap="square" tIns="91425">
                          <a:noAutofit/>
                        </wps:bodyPr>
                      </wps:wsp>
                      <wps:wsp>
                        <wps:cNvSpPr txBox="1"/>
                        <wps:cNvPr id="9" name="Shape 9"/>
                        <wps:spPr>
                          <a:xfrm>
                            <a:off x="2456950" y="2600325"/>
                            <a:ext cx="12579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Channel A</w:t>
                              </w:r>
                            </w:p>
                          </w:txbxContent>
                        </wps:txbx>
                        <wps:bodyPr anchorCtr="0" anchor="t" bIns="91425" lIns="91425" spcFirstLastPara="1" rIns="91425" wrap="square" tIns="91425">
                          <a:noAutofit/>
                        </wps:bodyPr>
                      </wps:wsp>
                      <wps:wsp>
                        <wps:cNvSpPr txBox="1"/>
                        <wps:cNvPr id="10" name="Shape 10"/>
                        <wps:spPr>
                          <a:xfrm>
                            <a:off x="2456950" y="2781000"/>
                            <a:ext cx="12579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Channel B</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276600" cy="3562350"/>
                <wp:effectExtent b="0" l="0" r="0" t="0"/>
                <wp:docPr id="2"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3276600" cy="3562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 xml:space="preserve">Figure 2.1 Rear view of the motor with encoder and cover</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Pr>
        <w:drawing>
          <wp:inline distB="114300" distT="114300" distL="114300" distR="114300">
            <wp:extent cx="3747404" cy="3081338"/>
            <wp:effectExtent b="0" l="0" r="0" t="0"/>
            <wp:docPr id="7"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3747404"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ab/>
        <w:t xml:space="preserve">Figure 2.2 Rear view of the motor with encoder and cover</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br w:type="page"/>
      </w:r>
      <w:r w:rsidDel="00000000" w:rsidR="00000000" w:rsidRPr="00000000">
        <w:rPr>
          <w:rtl w:val="0"/>
        </w:rPr>
      </w:r>
    </w:p>
    <w:bookmarkStart w:colFirst="0" w:colLast="0" w:name="dnkhmy3waug" w:id="3"/>
    <w:bookmarkEnd w:id="3"/>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3.0 SAMPLE SCHEMATIC</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r w:rsidDel="00000000" w:rsidR="00000000" w:rsidRPr="00000000">
        <w:rPr/>
        <w:drawing>
          <wp:inline distB="19050" distT="19050" distL="19050" distR="19050">
            <wp:extent cx="5743575" cy="4067175"/>
            <wp:effectExtent b="0" l="0" r="0" t="0"/>
            <wp:docPr id="9"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5743575" cy="4067175"/>
                    </a:xfrm>
                    <a:prstGeom prst="rect"/>
                    <a:ln/>
                  </pic:spPr>
                </pic:pic>
              </a:graphicData>
            </a:graphic>
          </wp:inline>
        </w:drawing>
      </w:r>
      <w:r w:rsidDel="00000000" w:rsidR="00000000" w:rsidRPr="00000000">
        <w:rPr>
          <w:b w:val="1"/>
          <w:rtl w:val="0"/>
        </w:rPr>
        <w:t xml:space="preserve">Figure 3.0 Sample schematic diagram with respect to sample source code**</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**Schematic above is an example with respect to the sample source code provided. RC4, RC7, RA2, and RA5 can be replaced by any other digital I/O pins. Besides, for PWM control, user can also use CCP1 instead of CCP2. For Channel A and channel B, this sample (schematic and source code) shows continuous monitoring of quadrature signals which can be done by any digital I/O pin. Users are encouraged to modify the schematic and source code to allow use of external interrupt to count the rising or falling edge of either channel to reduce the processing power used by monitoring both channel A and B. The encoder output is </w:t>
      </w:r>
      <w:r w:rsidDel="00000000" w:rsidR="00000000" w:rsidRPr="00000000">
        <w:rPr>
          <w:b w:val="1"/>
          <w:rtl w:val="0"/>
        </w:rPr>
        <w:t xml:space="preserve">open drain</w:t>
      </w:r>
      <w:r w:rsidDel="00000000" w:rsidR="00000000" w:rsidRPr="00000000">
        <w:rPr>
          <w:rtl w:val="0"/>
        </w:rPr>
        <w:t xml:space="preserve"> or sometime called </w:t>
      </w:r>
      <w:r w:rsidDel="00000000" w:rsidR="00000000" w:rsidRPr="00000000">
        <w:rPr>
          <w:b w:val="1"/>
          <w:rtl w:val="0"/>
        </w:rPr>
        <w:t xml:space="preserve">NPN output</w:t>
      </w:r>
      <w:r w:rsidDel="00000000" w:rsidR="00000000" w:rsidRPr="00000000">
        <w:rPr>
          <w:rtl w:val="0"/>
        </w:rPr>
        <w:t xml:space="preserve">. Users need to pull-up resistor to any voltage user want. As an example circuit above, channel A and channel B are pull-up with 1K resistor to 5V, therefore it will output ground and 5V when the motor rotates.</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ind w:left="720" w:hanging="360"/>
        <w:jc w:val="center"/>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t xml:space="preserve">Sample connection for encoder to the Arduino Board:</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jc w:val="both"/>
        <w:rPr>
          <w:smallCaps w:val="0"/>
          <w:color w:val="000000"/>
        </w:rPr>
      </w:pPr>
      <w:r w:rsidDel="00000000" w:rsidR="00000000" w:rsidRPr="00000000">
        <w:rPr/>
        <w:drawing>
          <wp:inline distB="114300" distT="114300" distL="114300" distR="114300">
            <wp:extent cx="5419725" cy="4114800"/>
            <wp:effectExtent b="0" l="0" r="0" t="0"/>
            <wp:docPr descr="2.JPG" id="13" name="image5.jpg"/>
            <a:graphic>
              <a:graphicData uri="http://schemas.openxmlformats.org/drawingml/2006/picture">
                <pic:pic>
                  <pic:nvPicPr>
                    <pic:cNvPr descr="2.JPG" id="0" name="image5.jpg"/>
                    <pic:cNvPicPr preferRelativeResize="0"/>
                  </pic:nvPicPr>
                  <pic:blipFill>
                    <a:blip r:embed="rId19"/>
                    <a:srcRect b="0" l="0" r="0" t="0"/>
                    <a:stretch>
                      <a:fillRect/>
                    </a:stretch>
                  </pic:blipFill>
                  <pic:spPr>
                    <a:xfrm>
                      <a:off x="0" y="0"/>
                      <a:ext cx="5419725"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ind w:left="720" w:hanging="360"/>
        <w:jc w:val="both"/>
        <w:rPr>
          <w:smallCaps w:val="0"/>
          <w:color w:val="000000"/>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bookmarkStart w:colFirst="0" w:colLast="0" w:name="czy6glozd9nd" w:id="4"/>
    <w:bookmarkEnd w:id="4"/>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rPr>
      </w:pPr>
      <w:r w:rsidDel="00000000" w:rsidR="00000000" w:rsidRPr="00000000">
        <w:rPr>
          <w:b w:val="1"/>
          <w:rtl w:val="0"/>
        </w:rPr>
        <w:t xml:space="preserve">4</w:t>
      </w:r>
      <w:r w:rsidDel="00000000" w:rsidR="00000000" w:rsidRPr="00000000">
        <w:rPr>
          <w:b w:val="1"/>
          <w:smallCaps w:val="0"/>
          <w:rtl w:val="0"/>
        </w:rPr>
        <w:t xml:space="preserve">.0 WARRANTY</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mallCaps w:val="0"/>
        </w:rPr>
      </w:pPr>
      <w:r w:rsidDel="00000000" w:rsidR="00000000" w:rsidRPr="00000000">
        <w:rPr>
          <w:rtl w:val="0"/>
        </w:rPr>
      </w:r>
    </w:p>
    <w:p w:rsidR="00000000" w:rsidDel="00000000" w:rsidP="00000000" w:rsidRDefault="00000000" w:rsidRPr="00000000" w14:paraId="000000A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Product warranty is valid for 6 months.</w:t>
      </w:r>
    </w:p>
    <w:p w:rsidR="00000000" w:rsidDel="00000000" w:rsidP="00000000" w:rsidRDefault="00000000" w:rsidRPr="00000000" w14:paraId="000000A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Warranty only applies to manufacturing defect.</w:t>
      </w:r>
    </w:p>
    <w:p w:rsidR="00000000" w:rsidDel="00000000" w:rsidP="00000000" w:rsidRDefault="00000000" w:rsidRPr="00000000" w14:paraId="000000A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Damaged caused by misuse is not covered under warranty</w:t>
      </w:r>
    </w:p>
    <w:p w:rsidR="00000000" w:rsidDel="00000000" w:rsidP="00000000" w:rsidRDefault="00000000" w:rsidRPr="00000000" w14:paraId="000000A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Warranty does not cover freight cost for both ways.</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mallCaps w:val="0"/>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left" w:pos="756"/>
        </w:tabs>
        <w:spacing w:after="0" w:before="0" w:line="100" w:lineRule="auto"/>
        <w:ind w:left="720" w:right="0" w:firstLine="0"/>
        <w:jc w:val="left"/>
        <w:rPr>
          <w:smallCaps w:val="0"/>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jc w:val="center"/>
        <w:rPr>
          <w:i w:val="1"/>
          <w:smallCaps w:val="0"/>
        </w:rPr>
      </w:pPr>
      <w:r w:rsidDel="00000000" w:rsidR="00000000" w:rsidRPr="00000000">
        <w:rPr>
          <w:i w:val="1"/>
          <w:smallCaps w:val="0"/>
          <w:rtl w:val="0"/>
        </w:rPr>
        <w:t xml:space="preserve">Prepared by</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jc w:val="center"/>
        <w:rPr>
          <w:b w:val="1"/>
          <w:i w:val="1"/>
          <w:smallCaps w:val="0"/>
        </w:rPr>
      </w:pPr>
      <w:r w:rsidDel="00000000" w:rsidR="00000000" w:rsidRPr="00000000">
        <w:rPr>
          <w:b w:val="1"/>
          <w:i w:val="1"/>
          <w:smallCaps w:val="0"/>
          <w:rtl w:val="0"/>
        </w:rPr>
        <w:t xml:space="preserve">Cytron Technologies Sdn. Bhd.</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No. 1, Lorong Industri Impian 1,</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Taman Industri Impian, </w:t>
        <w:br w:type="textWrapping"/>
        <w:t xml:space="preserve">14000 Bukit Mertajam,</w:t>
        <w:br w:type="textWrapping"/>
        <w:t xml:space="preserve">Penang, Malaysia.</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jc w:val="center"/>
        <w:rPr>
          <w:i w:val="1"/>
        </w:rPr>
      </w:pPr>
      <w:r w:rsidDel="00000000" w:rsidR="00000000" w:rsidRPr="00000000">
        <w:rPr>
          <w:i w:val="1"/>
          <w:rtl w:val="0"/>
        </w:rPr>
        <w:t xml:space="preserve">Tel:</w:t>
        <w:tab/>
        <w:t xml:space="preserve">+604-548 0668</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jc w:val="center"/>
        <w:rPr/>
      </w:pPr>
      <w:r w:rsidDel="00000000" w:rsidR="00000000" w:rsidRPr="00000000">
        <w:rPr>
          <w:i w:val="1"/>
          <w:rtl w:val="0"/>
        </w:rPr>
        <w:t xml:space="preserve">Fax: </w:t>
        <w:tab/>
        <w:t xml:space="preserve">+604-548 0669</w:t>
      </w: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jc w:val="center"/>
        <w:rPr>
          <w:i w:val="1"/>
          <w:smallCaps w:val="0"/>
          <w:color w:val="000000"/>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jc w:val="center"/>
        <w:rPr>
          <w:smallCaps w:val="0"/>
          <w:color w:val="0000ff"/>
          <w:u w:val="single"/>
        </w:rPr>
      </w:pPr>
      <w:r w:rsidDel="00000000" w:rsidR="00000000" w:rsidRPr="00000000">
        <w:rPr>
          <w:i w:val="1"/>
          <w:smallCaps w:val="0"/>
          <w:rtl w:val="0"/>
        </w:rPr>
        <w:t xml:space="preserve">URL: </w:t>
        <w:tab/>
      </w:r>
      <w:r w:rsidDel="00000000" w:rsidR="00000000" w:rsidRPr="00000000">
        <w:fldChar w:fldCharType="begin"/>
        <w:instrText xml:space="preserve"> HYPERLINK "http://www.cytron.com.my/" </w:instrText>
        <w:fldChar w:fldCharType="separate"/>
      </w:r>
      <w:r w:rsidDel="00000000" w:rsidR="00000000" w:rsidRPr="00000000">
        <w:rPr>
          <w:smallCaps w:val="0"/>
          <w:color w:val="0000ff"/>
          <w:u w:val="single"/>
          <w:rtl w:val="0"/>
        </w:rPr>
        <w:t xml:space="preserve">www.cytron.com.my</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jc w:val="center"/>
        <w:rPr>
          <w:smallCaps w:val="0"/>
          <w:color w:val="0000ff"/>
          <w:u w:val="single"/>
        </w:rPr>
      </w:pPr>
      <w:r w:rsidDel="00000000" w:rsidR="00000000" w:rsidRPr="00000000">
        <w:fldChar w:fldCharType="end"/>
      </w:r>
      <w:r w:rsidDel="00000000" w:rsidR="00000000" w:rsidRPr="00000000">
        <w:rPr>
          <w:i w:val="1"/>
          <w:smallCaps w:val="0"/>
          <w:rtl w:val="0"/>
        </w:rPr>
        <w:t xml:space="preserve">Email: </w:t>
        <w:tab/>
      </w:r>
      <w:r w:rsidDel="00000000" w:rsidR="00000000" w:rsidRPr="00000000">
        <w:fldChar w:fldCharType="begin"/>
        <w:instrText xml:space="preserve"> HYPERLINK "mailto:support@cytron.com.my" </w:instrText>
        <w:fldChar w:fldCharType="separate"/>
      </w:r>
      <w:r w:rsidDel="00000000" w:rsidR="00000000" w:rsidRPr="00000000">
        <w:rPr>
          <w:smallCaps w:val="0"/>
          <w:color w:val="0000ff"/>
          <w:u w:val="single"/>
          <w:rtl w:val="0"/>
        </w:rPr>
        <w:t xml:space="preserve">support@cytron.com.my</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smallCaps w:val="0"/>
          <w:color w:val="0000ff"/>
          <w:u w:val="single"/>
        </w:rPr>
      </w:pPr>
      <w:r w:rsidDel="00000000" w:rsidR="00000000" w:rsidRPr="00000000">
        <w:fldChar w:fldCharType="end"/>
      </w:r>
      <w:r w:rsidDel="00000000" w:rsidR="00000000" w:rsidRPr="00000000">
        <w:fldChar w:fldCharType="begin"/>
        <w:instrText xml:space="preserve"> HYPERLINK "mailto:sales@cytron.com.my" </w:instrText>
        <w:fldChar w:fldCharType="separate"/>
      </w:r>
      <w:r w:rsidDel="00000000" w:rsidR="00000000" w:rsidRPr="00000000">
        <w:rPr>
          <w:smallCaps w:val="0"/>
          <w:color w:val="0000ff"/>
          <w:u w:val="single"/>
          <w:rtl w:val="0"/>
        </w:rPr>
        <w:t xml:space="preserve">sales@cytron.com.my</w:t>
      </w:r>
      <w:r w:rsidDel="00000000" w:rsidR="00000000" w:rsidRPr="00000000">
        <w:fldChar w:fldCharType="end"/>
      </w:r>
    </w:p>
    <w:sectPr>
      <w:headerReference r:id="rId20" w:type="default"/>
      <w:footerReference r:id="rId21" w:type="default"/>
      <w:pgSz w:h="16838" w:w="11906"/>
      <w:pgMar w:bottom="720.0000000000001" w:top="720.0000000000001"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0"/>
        <w:szCs w:val="20"/>
      </w:rPr>
      <mc:AlternateContent>
        <mc:Choice Requires="wpg">
          <w:drawing>
            <wp:inline distB="19050" distT="19050" distL="19050" distR="19050">
              <wp:extent cx="5734050" cy="19050"/>
              <wp:effectExtent b="0" l="0" r="0" t="0"/>
              <wp:docPr id="4" name=""/>
              <a:graphic>
                <a:graphicData uri="http://schemas.microsoft.com/office/word/2010/wordprocessingShape">
                  <wps:wsp>
                    <wps:cNvCnPr/>
                    <wps:spPr>
                      <a:xfrm>
                        <a:off x="762000" y="1066800"/>
                        <a:ext cx="57150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9050" distT="19050" distL="19050" distR="19050">
              <wp:extent cx="5734050" cy="19050"/>
              <wp:effectExtent b="0" l="0" r="0" t="0"/>
              <wp:docPr id="4"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734050" cy="19050"/>
                      </a:xfrm>
                      <a:prstGeom prst="rect"/>
                      <a:ln/>
                    </pic:spPr>
                  </pic:pic>
                </a:graphicData>
              </a:graphic>
            </wp:inline>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Created by Cytron Technologies Sdn. Bhd. – All Rights 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jc w:val="right"/>
      <w:rPr>
        <w:rFonts w:ascii="Arial" w:cs="Arial" w:eastAsia="Arial" w:hAnsi="Arial"/>
        <w:b w:val="1"/>
        <w:color w:val="0000ff"/>
        <w:sz w:val="20"/>
        <w:szCs w:val="20"/>
      </w:rPr>
    </w:pPr>
    <w:r w:rsidDel="00000000" w:rsidR="00000000" w:rsidRPr="00000000">
      <w:fldChar w:fldCharType="begin"/>
      <w:instrText xml:space="preserve"> HYPERLINK "mailto:sales@cytron.com.my" </w:instrText>
      <w:fldChar w:fldCharType="separate"/>
    </w:r>
    <w:r w:rsidDel="00000000" w:rsidR="00000000" w:rsidRPr="00000000">
      <w:rPr>
        <w:rFonts w:ascii="Arial" w:cs="Arial" w:eastAsia="Arial" w:hAnsi="Arial"/>
        <w:b w:val="1"/>
        <w:color w:val="0000ff"/>
        <w:sz w:val="20"/>
        <w:szCs w:val="20"/>
        <w:rtl w:val="0"/>
      </w:rPr>
      <w:t xml:space="preserve">ROBOT . HEAD to TOE</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1"/>
        <w:i w:val="1"/>
        <w:sz w:val="20"/>
        <w:szCs w:val="20"/>
      </w:rPr>
    </w:pPr>
    <w:r w:rsidDel="00000000" w:rsidR="00000000" w:rsidRPr="00000000">
      <w:fldChar w:fldCharType="end"/>
    </w:r>
    <w:r w:rsidDel="00000000" w:rsidR="00000000" w:rsidRPr="00000000">
      <w:rPr>
        <w:color w:val="0000ff"/>
        <w:rtl w:val="0"/>
      </w:rPr>
      <w:t xml:space="preserve">                                                                    </w:t>
    </w:r>
    <w:r w:rsidDel="00000000" w:rsidR="00000000" w:rsidRPr="00000000">
      <w:rPr>
        <w:rFonts w:ascii="Arial" w:cs="Arial" w:eastAsia="Arial" w:hAnsi="Arial"/>
        <w:b w:val="1"/>
        <w:sz w:val="20"/>
        <w:szCs w:val="20"/>
        <w:rtl w:val="0"/>
      </w:rPr>
      <w:t xml:space="preserve">Product User’s Manual – </w:t>
    </w:r>
    <w:hyperlink r:id="rId1">
      <w:r w:rsidDel="00000000" w:rsidR="00000000" w:rsidRPr="00000000">
        <w:rPr>
          <w:rFonts w:ascii="Arial" w:cs="Arial" w:eastAsia="Arial" w:hAnsi="Arial"/>
          <w:b w:val="1"/>
          <w:color w:val="1155cc"/>
          <w:sz w:val="20"/>
          <w:szCs w:val="20"/>
          <w:u w:val="single"/>
          <w:rtl w:val="0"/>
        </w:rPr>
        <w:t xml:space="preserve">MO-SPG-30E-xxxK</w:t>
      </w:r>
    </w:hyperlink>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Pr>
      <mc:AlternateContent>
        <mc:Choice Requires="wpg">
          <w:drawing>
            <wp:inline distB="19050" distT="19050" distL="19050" distR="19050">
              <wp:extent cx="5810250" cy="19050"/>
              <wp:effectExtent b="0" l="0" r="0" t="0"/>
              <wp:docPr id="3" name=""/>
              <a:graphic>
                <a:graphicData uri="http://schemas.microsoft.com/office/word/2010/wordprocessingShape">
                  <wps:wsp>
                    <wps:cNvCnPr/>
                    <wps:spPr>
                      <a:xfrm>
                        <a:off x="228600" y="228600"/>
                        <a:ext cx="57912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9050" distT="19050" distL="19050" distR="19050">
              <wp:extent cx="5810250" cy="19050"/>
              <wp:effectExtent b="0" l="0" r="0" t="0"/>
              <wp:docPr id="3"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5810250" cy="1905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60" w:before="240" w:lineRule="auto"/>
    </w:pPr>
    <w:rPr>
      <w:rFonts w:ascii="Arial" w:cs="Arial" w:eastAsia="Arial" w:hAnsi="Arial"/>
      <w:b w:val="1"/>
      <w:smallCaps w:val="0"/>
      <w:sz w:val="32"/>
      <w:szCs w:val="32"/>
    </w:rPr>
  </w:style>
  <w:style w:type="paragraph" w:styleId="Heading2">
    <w:name w:val="heading 2"/>
    <w:basedOn w:val="Normal"/>
    <w:next w:val="Normal"/>
    <w:pPr>
      <w:keepNext w:val="0"/>
      <w:keepLines w:val="0"/>
      <w:widowControl w:val="0"/>
      <w:spacing w:after="60" w:before="240" w:lineRule="auto"/>
    </w:pPr>
    <w:rPr>
      <w:rFonts w:ascii="Arial" w:cs="Arial" w:eastAsia="Arial" w:hAnsi="Arial"/>
      <w:b w:val="1"/>
      <w:i w:val="1"/>
      <w:smallCaps w:val="0"/>
      <w:sz w:val="28"/>
      <w:szCs w:val="28"/>
    </w:rPr>
  </w:style>
  <w:style w:type="paragraph" w:styleId="Heading3">
    <w:name w:val="heading 3"/>
    <w:basedOn w:val="Normal"/>
    <w:next w:val="Normal"/>
    <w:pPr>
      <w:keepNext w:val="0"/>
      <w:keepLines w:val="0"/>
      <w:widowControl w:val="0"/>
      <w:spacing w:after="60" w:before="240" w:lineRule="auto"/>
    </w:pPr>
    <w:rPr>
      <w:rFonts w:ascii="Arial" w:cs="Arial" w:eastAsia="Arial" w:hAnsi="Arial"/>
      <w:b w:val="1"/>
      <w:smallCaps w:val="0"/>
      <w:sz w:val="26"/>
      <w:szCs w:val="26"/>
    </w:rPr>
  </w:style>
  <w:style w:type="paragraph" w:styleId="Heading4">
    <w:name w:val="heading 4"/>
    <w:basedOn w:val="Normal"/>
    <w:next w:val="Normal"/>
    <w:pPr>
      <w:keepNext w:val="0"/>
      <w:keepLines w:val="0"/>
      <w:widowControl w:val="0"/>
      <w:spacing w:after="60" w:before="240" w:lineRule="auto"/>
    </w:pPr>
    <w:rPr>
      <w:b w:val="1"/>
      <w:smallCaps w:val="0"/>
      <w:sz w:val="28"/>
      <w:szCs w:val="28"/>
    </w:rPr>
  </w:style>
  <w:style w:type="paragraph" w:styleId="Heading5">
    <w:name w:val="heading 5"/>
    <w:basedOn w:val="Normal"/>
    <w:next w:val="Normal"/>
    <w:pPr>
      <w:keepNext w:val="0"/>
      <w:keepLines w:val="0"/>
      <w:widowControl w:val="0"/>
      <w:spacing w:after="60" w:before="240" w:lineRule="auto"/>
    </w:pPr>
    <w:rPr>
      <w:b w:val="1"/>
      <w:i w:val="1"/>
      <w:smallCaps w:val="0"/>
      <w:sz w:val="26"/>
      <w:szCs w:val="26"/>
    </w:rPr>
  </w:style>
  <w:style w:type="paragraph" w:styleId="Heading6">
    <w:name w:val="heading 6"/>
    <w:basedOn w:val="Normal"/>
    <w:next w:val="Normal"/>
    <w:pPr>
      <w:keepNext w:val="0"/>
      <w:keepLines w:val="0"/>
      <w:widowControl w:val="0"/>
      <w:spacing w:after="60" w:before="240" w:lineRule="auto"/>
    </w:pPr>
    <w:rPr>
      <w:b w:val="1"/>
      <w:smallCaps w:val="0"/>
      <w:sz w:val="22"/>
      <w:szCs w:val="22"/>
    </w:rPr>
  </w:style>
  <w:style w:type="paragraph" w:styleId="Title">
    <w:name w:val="Title"/>
    <w:basedOn w:val="Normal"/>
    <w:next w:val="Normal"/>
    <w:pPr>
      <w:keepNext w:val="0"/>
      <w:keepLines w:val="0"/>
      <w:widowControl w:val="0"/>
      <w:spacing w:after="120" w:before="480" w:lineRule="auto"/>
    </w:pPr>
    <w:rPr>
      <w:b w:val="1"/>
      <w:sz w:val="72"/>
      <w:szCs w:val="72"/>
    </w:rPr>
  </w:style>
  <w:style w:type="paragraph" w:styleId="Subtitle">
    <w:name w:val="Subtitle"/>
    <w:basedOn w:val="Normal"/>
    <w:next w:val="Normal"/>
    <w:pPr>
      <w:keepNext w:val="0"/>
      <w:keepLines w:val="0"/>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jpg"/><Relationship Id="rId10" Type="http://schemas.openxmlformats.org/officeDocument/2006/relationships/hyperlink" Target="http://cytron.com.my/c-84-dc-motor/c-91-dc-geared-motor/c-405-spg30-with-encoder-spur-gear" TargetMode="External"/><Relationship Id="rId21" Type="http://schemas.openxmlformats.org/officeDocument/2006/relationships/footer" Target="footer1.xml"/><Relationship Id="rId13" Type="http://schemas.openxmlformats.org/officeDocument/2006/relationships/image" Target="media/image6.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15.jpg"/><Relationship Id="rId14" Type="http://schemas.openxmlformats.org/officeDocument/2006/relationships/image" Target="media/image2.jpg"/><Relationship Id="rId17" Type="http://schemas.openxmlformats.org/officeDocument/2006/relationships/image" Target="media/image10.jp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4.jpg"/><Relationship Id="rId18" Type="http://schemas.openxmlformats.org/officeDocument/2006/relationships/image" Target="media/image7.jpg"/><Relationship Id="rId7" Type="http://schemas.openxmlformats.org/officeDocument/2006/relationships/image" Target="media/image8.jpg"/><Relationship Id="rId8"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hyperlink" Target="http://cytron.com.my/c-84-dc-motor/c-91-dc-geared-motor/c-405-spg30-with-encoder-spur-gear" TargetMode="External"/><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