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jc w:val="center"/>
        <w:rPr>
          <w:rStyle w:val="7"/>
          <w:rFonts w:hint="default" w:ascii="Arial" w:hAnsi="Arial" w:eastAsia="tahoma arial 宋体 sans-serif" w:cs="Arial"/>
          <w:i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Arial" w:hAnsi="Arial" w:eastAsia="tahoma arial 宋体 sans-serif" w:cs="Arial"/>
          <w:i w:val="0"/>
          <w:caps w:val="0"/>
          <w:color w:val="000000"/>
          <w:spacing w:val="0"/>
          <w:sz w:val="28"/>
          <w:szCs w:val="28"/>
          <w:shd w:val="clear" w:fill="FFFFFF"/>
        </w:rPr>
        <w:t>TPA3116D2 Bluetooth digital amplifier board dual-channel audio amplifier board 120W * 2 high power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jc w:val="center"/>
        <w:rPr>
          <w:rStyle w:val="7"/>
          <w:rFonts w:hint="eastAsia" w:ascii="Arial" w:hAnsi="Arial" w:eastAsia="tahoma arial 宋体 sans-serif" w:cs="Arial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Style w:val="7"/>
          <w:rFonts w:hint="eastAsia" w:ascii="Arial" w:hAnsi="Arial" w:eastAsia="tahoma arial 宋体 sans-serif" w:cs="Arial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2277745" cy="2799715"/>
            <wp:effectExtent l="0" t="0" r="635" b="8255"/>
            <wp:docPr id="2" name="图片 2" descr="AA51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510 (5)"/>
                    <pic:cNvPicPr>
                      <a:picLocks noChangeAspect="1"/>
                    </pic:cNvPicPr>
                  </pic:nvPicPr>
                  <pic:blipFill>
                    <a:blip r:embed="rId4"/>
                    <a:srcRect l="25578" t="19446" r="25024" b="198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774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rPr>
          <w:rStyle w:val="7"/>
          <w:rFonts w:hint="default" w:ascii="Arial" w:hAnsi="Arial" w:eastAsia="tahoma arial 宋体 sans-serif" w:cs="Arial"/>
          <w:b/>
          <w:bCs w:val="0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7"/>
          <w:rFonts w:hint="default" w:ascii="Arial" w:hAnsi="Arial" w:eastAsia="tahoma arial 宋体 sans-serif" w:cs="Arial"/>
          <w:b/>
          <w:bCs w:val="0"/>
          <w:i w:val="0"/>
          <w:caps w:val="0"/>
          <w:color w:val="000000"/>
          <w:spacing w:val="0"/>
          <w:sz w:val="21"/>
          <w:szCs w:val="21"/>
          <w:shd w:val="clear" w:fill="FFFFFF"/>
        </w:rPr>
        <w:t>Product Features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  <w:lang w:val="en-US" w:eastAsia="zh-CN"/>
        </w:rPr>
        <w:t>U</w:t>
      </w:r>
      <w:r>
        <w:rPr>
          <w:rFonts w:hint="default" w:ascii="Arial" w:hAnsi="Arial" w:cs="Arial"/>
          <w:sz w:val="18"/>
          <w:szCs w:val="18"/>
        </w:rPr>
        <w:t>ses digital amplifier TPA3116D2 high efficiency Class D operation.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Integrated CSRB635 4.0 board Bluetooth module.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Greater than 90% power efficiency and low idle loss .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Reduces PSU requirements by utilizing a feedback power stage architecture with high PSRR.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Preamplifier System - The "King of Op Amps", the NE5532, is a high performance, low noise dual operational amplifier.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Excellent output drive capability and fairly high small-signal bandwidth, wide supply voltage range and other characteristics.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High-efficiency coated matrix heatsink.</w:t>
      </w:r>
    </w:p>
    <w:p>
      <w:pPr>
        <w:numPr>
          <w:numId w:val="0"/>
        </w:numPr>
        <w:ind w:leftChars="0"/>
        <w:rPr>
          <w:rFonts w:hint="default" w:ascii="Arial" w:hAnsi="Arial" w:cs="Arial"/>
          <w:sz w:val="18"/>
          <w:szCs w:val="1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rPr>
          <w:rStyle w:val="7"/>
          <w:rFonts w:hint="default" w:ascii="Arial" w:hAnsi="Arial" w:eastAsia="tahoma arial 宋体 sans-serif" w:cs="Arial"/>
          <w:b/>
          <w:bCs w:val="0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7"/>
          <w:rFonts w:hint="default" w:ascii="Arial" w:hAnsi="Arial" w:eastAsia="tahoma arial 宋体 sans-serif" w:cs="Arial"/>
          <w:b/>
          <w:bCs w:val="0"/>
          <w:i w:val="0"/>
          <w:caps w:val="0"/>
          <w:color w:val="000000"/>
          <w:spacing w:val="0"/>
          <w:sz w:val="21"/>
          <w:szCs w:val="21"/>
          <w:shd w:val="clear" w:fill="FFFFFF"/>
        </w:rPr>
        <w:t>Product Parameters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Amplifier chip model: TPA3116D2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Bluetooth module: BTM835/CSR8635 (version 4.0)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Transmission distance: Maximum 10 meters (no interference blocking)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Supply voltage: DC12~24V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Supply current:&gt;3A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Output power:120W*2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Efficacy Ratio:&gt;90%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Number of channels: dual-channel (high and low sound adjustment)</w:t>
      </w:r>
    </w:p>
    <w:p>
      <w:pPr>
        <w:numPr>
          <w:ilvl w:val="0"/>
          <w:numId w:val="1"/>
        </w:numPr>
        <w:rPr>
          <w:rFonts w:hint="default" w:ascii="Arial" w:hAnsi="Arial" w:cs="Arial"/>
          <w:sz w:val="18"/>
          <w:szCs w:val="18"/>
          <w:lang w:val="en-US" w:eastAsia="zh-CN"/>
        </w:rPr>
      </w:pPr>
      <w:r>
        <w:rPr>
          <w:rFonts w:hint="default" w:ascii="Arial" w:hAnsi="Arial" w:cs="Arial"/>
          <w:sz w:val="18"/>
          <w:szCs w:val="18"/>
          <w:lang w:val="en-US" w:eastAsia="zh-CN"/>
        </w:rPr>
        <w:t>Weight: 7</w:t>
      </w:r>
      <w:bookmarkStart w:id="0" w:name="_GoBack"/>
      <w:bookmarkEnd w:id="0"/>
      <w:r>
        <w:rPr>
          <w:rFonts w:hint="default" w:ascii="Arial" w:hAnsi="Arial" w:cs="Arial"/>
          <w:sz w:val="18"/>
          <w:szCs w:val="18"/>
          <w:lang w:val="en-US" w:eastAsia="zh-CN"/>
        </w:rPr>
        <w:t>8.9g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rPr>
          <w:rStyle w:val="7"/>
          <w:rFonts w:hint="default" w:ascii="tahoma arial 宋体 sans-serif" w:hAnsi="tahoma arial 宋体 sans-serif" w:eastAsia="tahoma arial 宋体 sans-serif" w:cs="tahoma arial 宋体 sans-serif"/>
          <w:i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rPr>
          <w:rStyle w:val="7"/>
          <w:rFonts w:hint="default" w:ascii="tahoma arial 宋体 sans-serif" w:hAnsi="tahoma arial 宋体 sans-serif" w:eastAsia="tahoma arial 宋体 sans-serif" w:cs="tahoma arial 宋体 sans-serif"/>
          <w:i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rPr>
          <w:rStyle w:val="7"/>
          <w:rFonts w:hint="default" w:ascii="Arial" w:hAnsi="Arial" w:eastAsia="tahoma arial 宋体 sans-serif" w:cs="Arial"/>
          <w:b/>
          <w:bCs w:val="0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7"/>
          <w:rFonts w:hint="default" w:ascii="Arial" w:hAnsi="Arial" w:eastAsia="tahoma arial 宋体 sans-serif" w:cs="Arial"/>
          <w:b/>
          <w:bCs w:val="0"/>
          <w:i w:val="0"/>
          <w:caps w:val="0"/>
          <w:color w:val="000000"/>
          <w:spacing w:val="0"/>
          <w:sz w:val="21"/>
          <w:szCs w:val="21"/>
          <w:shd w:val="clear" w:fill="FFFFFF"/>
        </w:rPr>
        <w:t>Interface Description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rPr>
          <w:rStyle w:val="7"/>
          <w:rFonts w:hint="eastAsia" w:ascii="tahoma arial 宋体 sans-serif" w:hAnsi="tahoma arial 宋体 sans-serif" w:eastAsia="tahoma arial 宋体 sans-serif" w:cs="tahoma arial 宋体 sans-serif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  <w:r>
        <w:rPr>
          <w:rStyle w:val="7"/>
          <w:rFonts w:hint="eastAsia" w:ascii="tahoma arial 宋体 sans-serif" w:hAnsi="tahoma arial 宋体 sans-serif" w:eastAsia="tahoma arial 宋体 sans-serif" w:cs="tahoma arial 宋体 sans-serif"/>
          <w:i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tahoma arial 宋体 sans-serif" w:hAnsi="tahoma arial 宋体 sans-serif" w:eastAsia="tahoma arial 宋体 sans-serif" w:cs="tahoma arial 宋体 sans-serif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3545205" cy="5108575"/>
            <wp:effectExtent l="0" t="0" r="17145" b="15875"/>
            <wp:docPr id="3" name="图片 3" descr="AA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35" w:beforeAutospacing="0" w:after="235" w:afterAutospacing="0"/>
        <w:ind w:left="0" w:right="0" w:firstLine="0"/>
        <w:rPr>
          <w:rFonts w:hint="eastAsia" w:ascii="宋体" w:hAnsi="宋体" w:cs="宋体"/>
          <w:bCs/>
          <w:shd w:val="clear" w:color="auto" w:fill="FFFFFF"/>
        </w:rPr>
      </w:pPr>
      <w:r>
        <w:rPr>
          <w:rStyle w:val="7"/>
          <w:rFonts w:hint="eastAsia" w:ascii="Arial" w:hAnsi="Arial" w:eastAsia="tahoma arial 宋体 sans-serif" w:cs="Arial"/>
          <w:b/>
          <w:bCs w:val="0"/>
          <w:i w:val="0"/>
          <w:caps w:val="0"/>
          <w:color w:val="000000"/>
          <w:spacing w:val="0"/>
          <w:sz w:val="21"/>
          <w:szCs w:val="21"/>
          <w:shd w:val="clear" w:fill="FFFFFF"/>
        </w:rPr>
        <w:t>Dimensional drawings</w:t>
      </w:r>
    </w:p>
    <w:p>
      <w:pPr>
        <w:pStyle w:val="4"/>
        <w:widowControl/>
        <w:shd w:val="clear" w:color="auto" w:fill="FFFFFF"/>
        <w:spacing w:before="269" w:beforeAutospacing="0" w:after="269" w:afterAutospacing="0"/>
        <w:rPr>
          <w:rFonts w:hint="eastAsia" w:ascii="宋体" w:hAnsi="宋体" w:cs="宋体"/>
          <w:bCs/>
          <w:shd w:val="clear" w:color="auto" w:fill="FFFFFF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273425" cy="3793490"/>
            <wp:effectExtent l="0" t="0" r="3175" b="16510"/>
            <wp:docPr id="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40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 arial 宋体 sans-serif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DE47B8"/>
    <w:multiLevelType w:val="singleLevel"/>
    <w:tmpl w:val="F4DE47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WZiOWNmMzM0ZTQ3MmE3NDU3MjI1NGQ5YzM4ZTYyNWMifQ=="/>
  </w:docVars>
  <w:rsids>
    <w:rsidRoot w:val="00D85FF0"/>
    <w:rsid w:val="005A036D"/>
    <w:rsid w:val="0079232A"/>
    <w:rsid w:val="00D85FF0"/>
    <w:rsid w:val="08621898"/>
    <w:rsid w:val="12A338CD"/>
    <w:rsid w:val="13A81208"/>
    <w:rsid w:val="1BD5126D"/>
    <w:rsid w:val="36D4434E"/>
    <w:rsid w:val="384A11EC"/>
    <w:rsid w:val="3C125D0A"/>
    <w:rsid w:val="4AA04D1B"/>
    <w:rsid w:val="5ACA2FD1"/>
    <w:rsid w:val="5D29320B"/>
    <w:rsid w:val="5EEC19AF"/>
    <w:rsid w:val="66122CD3"/>
    <w:rsid w:val="70192841"/>
    <w:rsid w:val="7766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  <w:style w:type="character" w:customStyle="1" w:styleId="8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5</Characters>
  <Lines>1</Lines>
  <Paragraphs>1</Paragraphs>
  <TotalTime>30</TotalTime>
  <ScaleCrop>false</ScaleCrop>
  <LinksUpToDate>false</LinksUpToDate>
  <CharactersWithSpaces>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2022-04-16T10:17:00Z</dcterms:created>
  <dc:creator>WIN101909B</dc:creator>
  <cp:lastModifiedBy>船小长Kris</cp:lastModifiedBy>
  <dcterms:modified xsi:type="dcterms:W3CDTF">2023-10-26T03:17:45Z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75B19C7C0A9142E6A13A0593AA89232B_12</vt:lpwstr>
  </property>
</Properties>
</file>